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525" w:rsidRPr="00B54774" w:rsidRDefault="003E2525" w:rsidP="003E25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17"/>
          <w:szCs w:val="17"/>
        </w:rPr>
      </w:pPr>
      <w:r w:rsidRPr="00B54774">
        <w:rPr>
          <w:rFonts w:ascii="Times New Roman" w:hAnsi="Times New Roman"/>
          <w:b/>
          <w:sz w:val="17"/>
          <w:szCs w:val="17"/>
        </w:rPr>
        <w:t>Смета расходов ДНП</w:t>
      </w:r>
      <w:r>
        <w:rPr>
          <w:rFonts w:ascii="Times New Roman" w:hAnsi="Times New Roman"/>
          <w:b/>
          <w:sz w:val="17"/>
          <w:szCs w:val="17"/>
        </w:rPr>
        <w:t xml:space="preserve"> «Ясная Поляна»</w:t>
      </w:r>
    </w:p>
    <w:p w:rsidR="003E2525" w:rsidRDefault="003E2525" w:rsidP="003E2525">
      <w:pPr>
        <w:pStyle w:val="a3"/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/>
          <w:sz w:val="17"/>
          <w:szCs w:val="17"/>
        </w:rPr>
      </w:pPr>
    </w:p>
    <w:p w:rsidR="003E2525" w:rsidRDefault="003E2525" w:rsidP="003E2525">
      <w:pPr>
        <w:pStyle w:val="a3"/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/>
          <w:sz w:val="17"/>
          <w:szCs w:val="17"/>
        </w:rPr>
      </w:pPr>
    </w:p>
    <w:p w:rsidR="003E2525" w:rsidRPr="00B54774" w:rsidRDefault="003E2525" w:rsidP="003E252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17"/>
          <w:szCs w:val="17"/>
        </w:rPr>
      </w:pPr>
      <w:r w:rsidRPr="00B54774">
        <w:rPr>
          <w:rFonts w:ascii="Times New Roman" w:hAnsi="Times New Roman"/>
          <w:sz w:val="17"/>
          <w:szCs w:val="17"/>
        </w:rPr>
        <w:t>За пользование Объектами инфраструктуры и услугами устанавливается единая ежемесячная оплата для каждого Участника, которая соразмерна затратам ДНП и рассчитывается следующим образом:</w:t>
      </w:r>
    </w:p>
    <w:p w:rsidR="003E2525" w:rsidRPr="00B54774" w:rsidRDefault="003E2525" w:rsidP="003E2525">
      <w:pPr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hAnsi="Times New Roman"/>
          <w:sz w:val="17"/>
          <w:szCs w:val="17"/>
        </w:rPr>
      </w:pPr>
    </w:p>
    <w:tbl>
      <w:tblPr>
        <w:tblW w:w="97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20"/>
        <w:gridCol w:w="1418"/>
        <w:gridCol w:w="1275"/>
      </w:tblGrid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№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Стоимость в месяц,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К оплате, руб. и коп.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1.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Затраты на электроэнергию Административного здания и КПП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3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 xml:space="preserve">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18,63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2.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Осуществление финансовых операций, связанных с хозяйственными нуждами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3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 xml:space="preserve">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18,63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3.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Охрана посёлка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45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 xml:space="preserve">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279,50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4.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Освещение общественных территорий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9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 xml:space="preserve">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55,90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5.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Вывоз мусора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37 8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>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234,78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6.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Уборка территории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40 000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86,96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7.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Техническое обслуживание КТПН и ЛЭП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14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 xml:space="preserve">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31,06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8.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Оплата работы обслуживающего персонала</w:t>
            </w:r>
          </w:p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(Председатель Правления,</w:t>
            </w:r>
          </w:p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Бухгалтер,</w:t>
            </w:r>
          </w:p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Электрик)</w:t>
            </w:r>
          </w:p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и сопутствующих налогов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44 000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273,29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9.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Аренда офиса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5 500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34,16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10.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Ведение сайта ДНП и функционирование «личного кабинета» Участника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5 000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31,06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9F34C0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  <w:lang w:val="en-US"/>
              </w:rPr>
              <w:t>11</w:t>
            </w:r>
            <w:r>
              <w:rPr>
                <w:rFonts w:ascii="Times New Roman" w:hAnsi="Times New Roman"/>
                <w:sz w:val="17"/>
                <w:szCs w:val="17"/>
              </w:rPr>
              <w:t>.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Земельный налог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44 000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13,20</w:t>
            </w:r>
          </w:p>
        </w:tc>
      </w:tr>
      <w:tr w:rsidR="003E2525" w:rsidRPr="00B54774" w:rsidTr="003E2525">
        <w:tc>
          <w:tcPr>
            <w:tcW w:w="567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Итого: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>
              <w:rPr>
                <w:rFonts w:ascii="Times New Roman" w:hAnsi="Times New Roman"/>
                <w:sz w:val="17"/>
                <w:szCs w:val="17"/>
              </w:rPr>
              <w:t>173 425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2525" w:rsidRPr="00B54774" w:rsidRDefault="003E2525" w:rsidP="00F00A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7"/>
                <w:szCs w:val="17"/>
              </w:rPr>
            </w:pPr>
            <w:r w:rsidRPr="00B54774">
              <w:rPr>
                <w:rFonts w:ascii="Times New Roman" w:hAnsi="Times New Roman"/>
                <w:sz w:val="17"/>
                <w:szCs w:val="17"/>
              </w:rPr>
              <w:t>1</w:t>
            </w:r>
            <w:r>
              <w:rPr>
                <w:rFonts w:ascii="Times New Roman" w:hAnsi="Times New Roman"/>
                <w:sz w:val="17"/>
                <w:szCs w:val="17"/>
              </w:rPr>
              <w:t>1</w:t>
            </w:r>
            <w:r w:rsidRPr="00B54774">
              <w:rPr>
                <w:rFonts w:ascii="Times New Roman" w:hAnsi="Times New Roman"/>
                <w:sz w:val="17"/>
                <w:szCs w:val="17"/>
              </w:rPr>
              <w:t>00,00</w:t>
            </w:r>
          </w:p>
        </w:tc>
      </w:tr>
    </w:tbl>
    <w:p w:rsidR="003E2525" w:rsidRPr="00B54774" w:rsidRDefault="003E2525" w:rsidP="003E2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</w:p>
    <w:p w:rsidR="003E2525" w:rsidRPr="00B54774" w:rsidRDefault="003E2525" w:rsidP="003E252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142"/>
        <w:jc w:val="both"/>
        <w:rPr>
          <w:rFonts w:ascii="Times New Roman" w:hAnsi="Times New Roman"/>
          <w:sz w:val="17"/>
          <w:szCs w:val="17"/>
        </w:rPr>
      </w:pPr>
      <w:r w:rsidRPr="00B54774">
        <w:rPr>
          <w:rFonts w:ascii="Times New Roman" w:hAnsi="Times New Roman"/>
          <w:sz w:val="17"/>
          <w:szCs w:val="17"/>
        </w:rPr>
        <w:t>Участник ежемесячно оплачивает ДНП денежные средства в размере 1</w:t>
      </w:r>
      <w:r>
        <w:rPr>
          <w:rFonts w:ascii="Times New Roman" w:hAnsi="Times New Roman"/>
          <w:sz w:val="17"/>
          <w:szCs w:val="17"/>
        </w:rPr>
        <w:t>1</w:t>
      </w:r>
      <w:r w:rsidRPr="00B54774">
        <w:rPr>
          <w:rFonts w:ascii="Times New Roman" w:hAnsi="Times New Roman"/>
          <w:sz w:val="17"/>
          <w:szCs w:val="17"/>
        </w:rPr>
        <w:t xml:space="preserve">00 </w:t>
      </w:r>
      <w:r>
        <w:rPr>
          <w:rFonts w:ascii="Times New Roman" w:hAnsi="Times New Roman"/>
          <w:sz w:val="17"/>
          <w:szCs w:val="17"/>
        </w:rPr>
        <w:t>(Одна тысяча сто</w:t>
      </w:r>
      <w:r w:rsidRPr="00B54774">
        <w:rPr>
          <w:rFonts w:ascii="Times New Roman" w:hAnsi="Times New Roman"/>
          <w:sz w:val="17"/>
          <w:szCs w:val="17"/>
        </w:rPr>
        <w:t>) рублей 00  копейки (Приложение № 4).</w:t>
      </w:r>
    </w:p>
    <w:p w:rsidR="003E2525" w:rsidRPr="00B54774" w:rsidRDefault="003E2525" w:rsidP="003E252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142"/>
        <w:jc w:val="both"/>
        <w:rPr>
          <w:rFonts w:ascii="Times New Roman" w:hAnsi="Times New Roman"/>
          <w:sz w:val="17"/>
          <w:szCs w:val="17"/>
        </w:rPr>
      </w:pPr>
      <w:r w:rsidRPr="00B54774">
        <w:rPr>
          <w:rFonts w:ascii="Times New Roman" w:hAnsi="Times New Roman"/>
          <w:sz w:val="17"/>
          <w:szCs w:val="17"/>
        </w:rPr>
        <w:t>Стороны пришли к соглашению о том, что стоимость услуг ДНП может по</w:t>
      </w:r>
      <w:r>
        <w:rPr>
          <w:rFonts w:ascii="Times New Roman" w:hAnsi="Times New Roman"/>
          <w:sz w:val="17"/>
          <w:szCs w:val="17"/>
        </w:rPr>
        <w:t>вышаться, но не более чем на 12</w:t>
      </w:r>
      <w:r w:rsidRPr="00B54774">
        <w:rPr>
          <w:rFonts w:ascii="Times New Roman" w:hAnsi="Times New Roman"/>
          <w:sz w:val="17"/>
          <w:szCs w:val="17"/>
        </w:rPr>
        <w:t>% за календарный год.</w:t>
      </w:r>
    </w:p>
    <w:p w:rsidR="003E2525" w:rsidRPr="00B54774" w:rsidRDefault="003E2525" w:rsidP="003E252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142"/>
        <w:jc w:val="both"/>
        <w:rPr>
          <w:rFonts w:ascii="Times New Roman" w:hAnsi="Times New Roman"/>
          <w:sz w:val="17"/>
          <w:szCs w:val="17"/>
        </w:rPr>
      </w:pPr>
      <w:r w:rsidRPr="00B54774">
        <w:rPr>
          <w:rFonts w:ascii="Times New Roman" w:hAnsi="Times New Roman"/>
          <w:sz w:val="17"/>
          <w:szCs w:val="17"/>
        </w:rPr>
        <w:t>В стоимости услуг ДНП не учитываются расходы на капитальный ремонт и аварийный ремонтные работы объектов общего пользования. Стоимость таких работ оценивается по фактически понесенным затратам и оплачивается Участниками на основании дополнительного расчета ДНП.</w:t>
      </w:r>
    </w:p>
    <w:p w:rsidR="005F7D5A" w:rsidRDefault="005F7D5A" w:rsidP="003E2525">
      <w:bookmarkStart w:id="0" w:name="_GoBack"/>
      <w:bookmarkEnd w:id="0"/>
    </w:p>
    <w:sectPr w:rsidR="005F7D5A" w:rsidSect="003E2525">
      <w:pgSz w:w="11900" w:h="16840"/>
      <w:pgMar w:top="1134" w:right="112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33A86"/>
    <w:multiLevelType w:val="hybridMultilevel"/>
    <w:tmpl w:val="35546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525"/>
    <w:rsid w:val="003E2525"/>
    <w:rsid w:val="005F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C2E5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525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5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525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1233</Characters>
  <Application>Microsoft Macintosh Word</Application>
  <DocSecurity>0</DocSecurity>
  <Lines>10</Lines>
  <Paragraphs>2</Paragraphs>
  <ScaleCrop>false</ScaleCrop>
  <Company>mir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 Buka</dc:creator>
  <cp:keywords/>
  <dc:description/>
  <cp:lastModifiedBy>Vika Buka</cp:lastModifiedBy>
  <cp:revision>1</cp:revision>
  <dcterms:created xsi:type="dcterms:W3CDTF">2023-01-30T13:40:00Z</dcterms:created>
  <dcterms:modified xsi:type="dcterms:W3CDTF">2023-01-30T13:43:00Z</dcterms:modified>
</cp:coreProperties>
</file>